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7387D" w:rsidRDefault="0027387D" w:rsidP="0027387D">
      <w:pPr>
        <w:pStyle w:val="MDPI21heading1"/>
      </w:pPr>
      <w:bookmarkStart w:id="0" w:name="_GoBack"/>
      <w:r>
        <w:t>Supplementary data</w:t>
      </w:r>
      <w:bookmarkEnd w:id="0"/>
    </w:p>
    <w:p w:rsidR="0027387D" w:rsidRDefault="0027387D" w:rsidP="0027387D">
      <w:pPr>
        <w:pStyle w:val="MDPI22heading2"/>
      </w:pPr>
      <w:r>
        <w:t>Oligonucleotides:</w:t>
      </w:r>
    </w:p>
    <w:p w:rsidR="0027387D" w:rsidRDefault="0027387D" w:rsidP="0027387D">
      <w:pPr>
        <w:pStyle w:val="MDPI31text"/>
      </w:pPr>
      <w:r>
        <w:t>#1: 5`-</w:t>
      </w:r>
      <w:r w:rsidRPr="009D2E66">
        <w:t>GCTGCTGTAGGTCAAGATGTGTTAGATAAG</w:t>
      </w:r>
      <w:r>
        <w:t>-3`;</w:t>
      </w:r>
    </w:p>
    <w:p w:rsidR="0027387D" w:rsidRDefault="0027387D" w:rsidP="0027387D">
      <w:pPr>
        <w:pStyle w:val="MDPI31text"/>
      </w:pPr>
      <w:r>
        <w:t>#2: 5`-</w:t>
      </w:r>
      <w:r w:rsidRPr="009D2E66">
        <w:t>TGGCGCTTACCCAGCTAGCTACGAGGAAC</w:t>
      </w:r>
      <w:r>
        <w:t>-3`;</w:t>
      </w:r>
    </w:p>
    <w:p w:rsidR="0027387D" w:rsidRDefault="0027387D" w:rsidP="0027387D">
      <w:pPr>
        <w:pStyle w:val="MDPI31text"/>
      </w:pPr>
      <w:r>
        <w:t>#3: 5`-</w:t>
      </w:r>
      <w:r w:rsidRPr="009D2E66">
        <w:t>GTTCCTCGTAGCTAGCTGGGTAAGCGCCA</w:t>
      </w:r>
      <w:r>
        <w:t>-3`;</w:t>
      </w:r>
    </w:p>
    <w:p w:rsidR="0027387D" w:rsidRDefault="0027387D" w:rsidP="0027387D">
      <w:pPr>
        <w:pStyle w:val="MDPI31text"/>
      </w:pPr>
      <w:r>
        <w:t>#4: 5`-</w:t>
      </w:r>
      <w:r w:rsidRPr="009D2E66">
        <w:t>CTTCCAAATCCGCCTTCTCCAC</w:t>
      </w:r>
      <w:r>
        <w:t>-3`;</w:t>
      </w:r>
    </w:p>
    <w:p w:rsidR="0027387D" w:rsidRDefault="0027387D" w:rsidP="0027387D">
      <w:pPr>
        <w:pStyle w:val="MDPI31text"/>
      </w:pPr>
      <w:r>
        <w:t>#5: 5`-</w:t>
      </w:r>
      <w:r w:rsidRPr="00B679DB">
        <w:t>CGTAAATCATTAAAGAATGCTCGCAGATCCA</w:t>
      </w:r>
      <w:r>
        <w:t>-3`;</w:t>
      </w:r>
    </w:p>
    <w:p w:rsidR="0027387D" w:rsidRDefault="0027387D" w:rsidP="0027387D">
      <w:pPr>
        <w:pStyle w:val="MDPI31text"/>
      </w:pPr>
      <w:r>
        <w:t>#6: 5`-</w:t>
      </w:r>
      <w:r w:rsidRPr="00B679DB">
        <w:t>CGAGCATTCTTTAATGATTTACGAGCTATTGCACCAG</w:t>
      </w:r>
      <w:r>
        <w:t>-3`;</w:t>
      </w:r>
    </w:p>
    <w:p w:rsidR="0027387D" w:rsidRDefault="0027387D" w:rsidP="0027387D">
      <w:pPr>
        <w:pStyle w:val="MDPI31text"/>
      </w:pPr>
      <w:r>
        <w:t>#7: 5`-</w:t>
      </w:r>
      <w:r w:rsidRPr="007838BB">
        <w:t>GCGTGCATATGATTAAAATTAAGTTAACTC</w:t>
      </w:r>
      <w:r>
        <w:t>-3`;</w:t>
      </w:r>
    </w:p>
    <w:p w:rsidR="0027387D" w:rsidRDefault="0027387D" w:rsidP="0027387D">
      <w:pPr>
        <w:pStyle w:val="MDPI31text"/>
      </w:pPr>
      <w:r>
        <w:t>#8: 5`-</w:t>
      </w:r>
      <w:r w:rsidRPr="007838BB">
        <w:t>ACTGTCGACTTATTTGCTTCCTGAAC</w:t>
      </w:r>
      <w:r>
        <w:t>-3`;</w:t>
      </w:r>
    </w:p>
    <w:p w:rsidR="0027387D" w:rsidRDefault="0027387D" w:rsidP="0027387D">
      <w:pPr>
        <w:pStyle w:val="MDPI31text"/>
      </w:pPr>
      <w:r>
        <w:t>#9: 5`-</w:t>
      </w:r>
      <w:r w:rsidRPr="006854FB">
        <w:t>CTTACCTAAAGACGCACGAGGAACCAC</w:t>
      </w:r>
      <w:r>
        <w:t>-3`;</w:t>
      </w:r>
    </w:p>
    <w:p w:rsidR="0027387D" w:rsidRDefault="0027387D" w:rsidP="0027387D">
      <w:pPr>
        <w:pStyle w:val="MDPI31text"/>
      </w:pPr>
      <w:r>
        <w:t>#10: 5`-</w:t>
      </w:r>
      <w:r w:rsidRPr="00264BCC">
        <w:t>GTGGTTCCTCGTGCGTCTTTAGGTAAG</w:t>
      </w:r>
      <w:r>
        <w:t>-3`;</w:t>
      </w:r>
    </w:p>
    <w:p w:rsidR="0027387D" w:rsidRDefault="0027387D" w:rsidP="0027387D">
      <w:pPr>
        <w:pStyle w:val="MDPI31text"/>
      </w:pPr>
      <w:r>
        <w:t>#1</w:t>
      </w:r>
      <w:r w:rsidRPr="0097669F">
        <w:t>1</w:t>
      </w:r>
      <w:r>
        <w:t>: 5`-</w:t>
      </w:r>
      <w:r w:rsidRPr="0097669F">
        <w:t>CGATAGTCTGAGTTGATCACTCCTGC</w:t>
      </w:r>
      <w:r>
        <w:t>-3`;</w:t>
      </w:r>
    </w:p>
    <w:p w:rsidR="0027387D" w:rsidRDefault="0027387D" w:rsidP="0027387D">
      <w:pPr>
        <w:pStyle w:val="MDPI31text"/>
      </w:pPr>
      <w:r>
        <w:t>#12: 5`-</w:t>
      </w:r>
      <w:r w:rsidRPr="0097669F">
        <w:t>GCAGGAGTGATCAACTCAGACTATCG</w:t>
      </w:r>
      <w:r>
        <w:t>-3`.</w:t>
      </w:r>
    </w:p>
    <w:p w:rsidR="0027387D" w:rsidRDefault="0027387D" w:rsidP="0027387D">
      <w:pPr>
        <w:pStyle w:val="MDPI22heading2"/>
      </w:pPr>
      <w:r>
        <w:t>Construction of Plasmid</w:t>
      </w:r>
    </w:p>
    <w:p w:rsidR="0027387D" w:rsidRDefault="0027387D" w:rsidP="0027387D">
      <w:pPr>
        <w:pStyle w:val="MDPI31text"/>
      </w:pPr>
      <w:r w:rsidRPr="00701A6C">
        <w:t xml:space="preserve">DNA fragments containing the amber mutation in the </w:t>
      </w:r>
      <w:proofErr w:type="spellStart"/>
      <w:r w:rsidRPr="00701A6C">
        <w:rPr>
          <w:i/>
          <w:iCs/>
        </w:rPr>
        <w:t>dut</w:t>
      </w:r>
      <w:proofErr w:type="spellEnd"/>
      <w:r w:rsidRPr="00701A6C">
        <w:t xml:space="preserve"> gene </w:t>
      </w:r>
      <w:proofErr w:type="gramStart"/>
      <w:r w:rsidRPr="00701A6C">
        <w:t>were obtained</w:t>
      </w:r>
      <w:proofErr w:type="gramEnd"/>
      <w:r w:rsidRPr="00701A6C">
        <w:t xml:space="preserve"> through PCR-based oligonucleotide-directed mutagenesis. DNA fragments, 283 </w:t>
      </w:r>
      <w:proofErr w:type="spellStart"/>
      <w:r w:rsidRPr="00701A6C">
        <w:t>bp</w:t>
      </w:r>
      <w:proofErr w:type="spellEnd"/>
      <w:r w:rsidRPr="00701A6C">
        <w:t xml:space="preserve"> and 239 </w:t>
      </w:r>
      <w:proofErr w:type="spellStart"/>
      <w:r w:rsidRPr="00701A6C">
        <w:t>bp</w:t>
      </w:r>
      <w:proofErr w:type="spellEnd"/>
      <w:r w:rsidRPr="00701A6C">
        <w:t xml:space="preserve"> in length, which </w:t>
      </w:r>
      <w:proofErr w:type="gramStart"/>
      <w:r w:rsidRPr="00701A6C">
        <w:t>were amplified</w:t>
      </w:r>
      <w:proofErr w:type="gramEnd"/>
      <w:r w:rsidRPr="00701A6C">
        <w:t xml:space="preserve"> using two pairs of primers (#1 and #2, and #3 and #4, respectively), were mixed in equimolar amounts and used as a template for amplifying a fragment with primers #1 and #4. The resulting 493 </w:t>
      </w:r>
      <w:proofErr w:type="spellStart"/>
      <w:r w:rsidRPr="00701A6C">
        <w:t>bp</w:t>
      </w:r>
      <w:proofErr w:type="spellEnd"/>
      <w:r w:rsidRPr="00701A6C">
        <w:t xml:space="preserve"> fragment </w:t>
      </w:r>
      <w:proofErr w:type="gramStart"/>
      <w:r w:rsidRPr="00701A6C">
        <w:t>was cloned</w:t>
      </w:r>
      <w:proofErr w:type="gramEnd"/>
      <w:r w:rsidRPr="00701A6C">
        <w:t xml:space="preserve"> into the </w:t>
      </w:r>
      <w:proofErr w:type="spellStart"/>
      <w:r w:rsidRPr="00CD7CAC">
        <w:rPr>
          <w:i/>
        </w:rPr>
        <w:t>Eco</w:t>
      </w:r>
      <w:r w:rsidRPr="00701A6C">
        <w:t>RV</w:t>
      </w:r>
      <w:proofErr w:type="spellEnd"/>
      <w:r w:rsidRPr="00701A6C">
        <w:t xml:space="preserve"> site of the pZErOR-2 vector (</w:t>
      </w:r>
      <w:r>
        <w:t>“</w:t>
      </w:r>
      <w:r w:rsidRPr="00701A6C">
        <w:t>Invitrogen</w:t>
      </w:r>
      <w:r>
        <w:t>”</w:t>
      </w:r>
      <w:r w:rsidRPr="00701A6C">
        <w:t>).</w:t>
      </w:r>
    </w:p>
    <w:p w:rsidR="0027387D" w:rsidRDefault="0027387D" w:rsidP="0027387D">
      <w:pPr>
        <w:pStyle w:val="MDPI31text"/>
      </w:pPr>
      <w:r w:rsidRPr="00BF48BA">
        <w:t xml:space="preserve">The plasmid </w:t>
      </w:r>
      <w:proofErr w:type="spellStart"/>
      <w:r w:rsidRPr="00BF48BA">
        <w:t>pZ</w:t>
      </w:r>
      <w:proofErr w:type="spellEnd"/>
      <w:r w:rsidRPr="00BF48BA">
        <w:t>/</w:t>
      </w:r>
      <w:proofErr w:type="gramStart"/>
      <w:r w:rsidRPr="00BF48BA">
        <w:t>T5dut(</w:t>
      </w:r>
      <w:proofErr w:type="spellStart"/>
      <w:proofErr w:type="gramEnd"/>
      <w:r w:rsidRPr="00BF48BA">
        <w:t>Δloop</w:t>
      </w:r>
      <w:proofErr w:type="spellEnd"/>
      <w:r w:rsidRPr="00BF48BA">
        <w:t xml:space="preserve">), containing a DNA fragment with short deletions in the </w:t>
      </w:r>
      <w:proofErr w:type="spellStart"/>
      <w:r w:rsidRPr="00BF48BA">
        <w:rPr>
          <w:i/>
          <w:iCs/>
        </w:rPr>
        <w:t>dut</w:t>
      </w:r>
      <w:proofErr w:type="spellEnd"/>
      <w:r w:rsidRPr="00BF48BA">
        <w:t xml:space="preserve"> gene, was obtained using a similar method. For this, DNA fragments of 160 </w:t>
      </w:r>
      <w:proofErr w:type="spellStart"/>
      <w:r w:rsidRPr="00BF48BA">
        <w:t>bp</w:t>
      </w:r>
      <w:proofErr w:type="spellEnd"/>
      <w:r w:rsidRPr="00BF48BA">
        <w:t xml:space="preserve"> and 341 </w:t>
      </w:r>
      <w:proofErr w:type="spellStart"/>
      <w:r w:rsidRPr="00BF48BA">
        <w:t>bp</w:t>
      </w:r>
      <w:proofErr w:type="spellEnd"/>
      <w:r w:rsidRPr="00BF48BA">
        <w:t xml:space="preserve">, amplified with two pairs of primers (#1 and #5, and #6 and #4, respectively), were mixed in equimolar amounts and used as a template for amplifying a fragment with primers #1 and #4. The resulting 478 </w:t>
      </w:r>
      <w:proofErr w:type="spellStart"/>
      <w:r w:rsidRPr="00BF48BA">
        <w:t>bp</w:t>
      </w:r>
      <w:proofErr w:type="spellEnd"/>
      <w:r w:rsidRPr="00BF48BA">
        <w:t xml:space="preserve"> fragment </w:t>
      </w:r>
      <w:proofErr w:type="gramStart"/>
      <w:r w:rsidRPr="00BF48BA">
        <w:t>was cloned</w:t>
      </w:r>
      <w:proofErr w:type="gramEnd"/>
      <w:r w:rsidRPr="00BF48BA">
        <w:t xml:space="preserve"> into the </w:t>
      </w:r>
      <w:proofErr w:type="spellStart"/>
      <w:r w:rsidRPr="00BF48BA">
        <w:rPr>
          <w:i/>
          <w:iCs/>
        </w:rPr>
        <w:t>Eco</w:t>
      </w:r>
      <w:r w:rsidRPr="00CD7CAC">
        <w:rPr>
          <w:iCs/>
        </w:rPr>
        <w:t>R</w:t>
      </w:r>
      <w:r w:rsidRPr="00BF48BA">
        <w:t>V</w:t>
      </w:r>
      <w:proofErr w:type="spellEnd"/>
      <w:r w:rsidRPr="00BF48BA">
        <w:t xml:space="preserve"> site of the pZErOR-2 vector.</w:t>
      </w:r>
    </w:p>
    <w:p w:rsidR="0027387D" w:rsidRDefault="0027387D" w:rsidP="0027387D">
      <w:pPr>
        <w:pStyle w:val="MDPI31text"/>
      </w:pPr>
      <w:r w:rsidRPr="00BF48BA">
        <w:t xml:space="preserve">The plasmid pBADex1/T5dut carries the wild-type </w:t>
      </w:r>
      <w:proofErr w:type="spellStart"/>
      <w:r w:rsidRPr="00BF48BA">
        <w:rPr>
          <w:i/>
          <w:iCs/>
        </w:rPr>
        <w:t>dut</w:t>
      </w:r>
      <w:proofErr w:type="spellEnd"/>
      <w:r w:rsidRPr="00BF48BA">
        <w:t xml:space="preserve"> gene of T5 phage under the control of an arabinose promoter. It was obtained by cloning a 449 </w:t>
      </w:r>
      <w:proofErr w:type="spellStart"/>
      <w:r w:rsidRPr="00BF48BA">
        <w:t>bp</w:t>
      </w:r>
      <w:proofErr w:type="spellEnd"/>
      <w:r w:rsidRPr="00BF48BA">
        <w:t xml:space="preserve"> DNA fragment, amplified with primers #7 and #8, into the </w:t>
      </w:r>
      <w:proofErr w:type="spellStart"/>
      <w:r w:rsidRPr="00BF48BA">
        <w:rPr>
          <w:i/>
          <w:iCs/>
        </w:rPr>
        <w:t>Nde</w:t>
      </w:r>
      <w:r w:rsidRPr="00BF48BA">
        <w:t>I</w:t>
      </w:r>
      <w:proofErr w:type="spellEnd"/>
      <w:r w:rsidRPr="00BF48BA">
        <w:t xml:space="preserve"> and </w:t>
      </w:r>
      <w:proofErr w:type="spellStart"/>
      <w:r w:rsidRPr="00BF48BA">
        <w:rPr>
          <w:i/>
          <w:iCs/>
        </w:rPr>
        <w:t>Sal</w:t>
      </w:r>
      <w:r w:rsidRPr="00BF48BA">
        <w:t>I</w:t>
      </w:r>
      <w:proofErr w:type="spellEnd"/>
      <w:r w:rsidRPr="00BF48BA">
        <w:t xml:space="preserve"> sites of the pBADex1 vector (derived from the pBAD18 vector</w:t>
      </w:r>
      <w:r>
        <w:t>;</w:t>
      </w:r>
      <w:r w:rsidRPr="00BF48BA">
        <w:t xml:space="preserve"> </w:t>
      </w:r>
      <w:r>
        <w:t xml:space="preserve">kindly provided of </w:t>
      </w:r>
      <w:proofErr w:type="spellStart"/>
      <w:r w:rsidRPr="004801DE">
        <w:t>Kaliman</w:t>
      </w:r>
      <w:proofErr w:type="spellEnd"/>
      <w:r w:rsidRPr="004801DE">
        <w:t xml:space="preserve"> A.V.</w:t>
      </w:r>
      <w:r>
        <w:t xml:space="preserve">, Institute of Protein Research RAS, </w:t>
      </w:r>
      <w:proofErr w:type="spellStart"/>
      <w:proofErr w:type="gramStart"/>
      <w:r>
        <w:t>Pushchino</w:t>
      </w:r>
      <w:proofErr w:type="spellEnd"/>
      <w:proofErr w:type="gramEnd"/>
      <w:r>
        <w:t>, Russia</w:t>
      </w:r>
      <w:r w:rsidRPr="00BF48BA">
        <w:t>).</w:t>
      </w:r>
    </w:p>
    <w:p w:rsidR="0027387D" w:rsidRPr="00701A6C" w:rsidRDefault="0027387D" w:rsidP="0027387D">
      <w:pPr>
        <w:pStyle w:val="MDPI31text"/>
      </w:pPr>
      <w:r w:rsidRPr="00A90F14">
        <w:t xml:space="preserve">The plasmid pBADex1/T5dut_S68A encodes a mutant form of T5 phage </w:t>
      </w:r>
      <w:proofErr w:type="spellStart"/>
      <w:r w:rsidRPr="00A90F14">
        <w:t>Dut</w:t>
      </w:r>
      <w:proofErr w:type="spellEnd"/>
      <w:r w:rsidRPr="00A90F14">
        <w:t xml:space="preserve"> with an amino acid substitution that leads to the loss of </w:t>
      </w:r>
      <w:proofErr w:type="spellStart"/>
      <w:r w:rsidRPr="00A90F14">
        <w:t>dUTPase</w:t>
      </w:r>
      <w:proofErr w:type="spellEnd"/>
      <w:r w:rsidRPr="00A90F14">
        <w:t xml:space="preserve"> activity. The DNA fragment containing the mutation in the </w:t>
      </w:r>
      <w:proofErr w:type="spellStart"/>
      <w:r w:rsidRPr="00A90F14">
        <w:rPr>
          <w:i/>
          <w:iCs/>
        </w:rPr>
        <w:t>dut</w:t>
      </w:r>
      <w:proofErr w:type="spellEnd"/>
      <w:r w:rsidRPr="00A90F14">
        <w:t xml:space="preserve"> gene </w:t>
      </w:r>
      <w:proofErr w:type="gramStart"/>
      <w:r w:rsidRPr="00A90F14">
        <w:t>was obtained</w:t>
      </w:r>
      <w:proofErr w:type="gramEnd"/>
      <w:r w:rsidRPr="00A90F14">
        <w:t xml:space="preserve"> using PCR-based oligonucleotide-directed mutagenesis. For this, DNA fragments of 224 </w:t>
      </w:r>
      <w:proofErr w:type="spellStart"/>
      <w:r w:rsidRPr="00A90F14">
        <w:t>bp</w:t>
      </w:r>
      <w:proofErr w:type="spellEnd"/>
      <w:r w:rsidRPr="00A90F14">
        <w:t xml:space="preserve"> and 267 </w:t>
      </w:r>
      <w:proofErr w:type="spellStart"/>
      <w:r w:rsidRPr="00A90F14">
        <w:t>bp</w:t>
      </w:r>
      <w:proofErr w:type="spellEnd"/>
      <w:r w:rsidRPr="00A90F14">
        <w:t xml:space="preserve">, amplified with two pairs of primers (#7 and #9, and #8 and #10, respectively), were mixed in equimolar amounts and used as a template for amplifying a fragment with primers #7 and #8. The resulting 449 </w:t>
      </w:r>
      <w:proofErr w:type="spellStart"/>
      <w:r w:rsidRPr="00A90F14">
        <w:t>bp</w:t>
      </w:r>
      <w:proofErr w:type="spellEnd"/>
      <w:r w:rsidRPr="00A90F14">
        <w:t xml:space="preserve"> fragment </w:t>
      </w:r>
      <w:proofErr w:type="gramStart"/>
      <w:r w:rsidRPr="00A90F14">
        <w:t>was cloned</w:t>
      </w:r>
      <w:proofErr w:type="gramEnd"/>
      <w:r w:rsidRPr="00A90F14">
        <w:t xml:space="preserve"> into the </w:t>
      </w:r>
      <w:proofErr w:type="spellStart"/>
      <w:r w:rsidRPr="00A90F14">
        <w:rPr>
          <w:i/>
          <w:iCs/>
        </w:rPr>
        <w:t>Nde</w:t>
      </w:r>
      <w:r w:rsidRPr="00A90F14">
        <w:t>I</w:t>
      </w:r>
      <w:proofErr w:type="spellEnd"/>
      <w:r w:rsidRPr="00A90F14">
        <w:t xml:space="preserve"> and </w:t>
      </w:r>
      <w:proofErr w:type="spellStart"/>
      <w:r w:rsidRPr="00A90F14">
        <w:rPr>
          <w:i/>
          <w:iCs/>
        </w:rPr>
        <w:t>Sal</w:t>
      </w:r>
      <w:r w:rsidRPr="00A90F14">
        <w:t>I</w:t>
      </w:r>
      <w:proofErr w:type="spellEnd"/>
      <w:r w:rsidRPr="00A90F14">
        <w:t xml:space="preserve"> sites of the pBADex1 vector.</w:t>
      </w:r>
    </w:p>
    <w:p w:rsidR="0027387D" w:rsidRPr="00986984" w:rsidRDefault="0027387D" w:rsidP="0027387D">
      <w:pPr>
        <w:pStyle w:val="MDPI31text"/>
      </w:pPr>
      <w:r w:rsidRPr="00986984">
        <w:t xml:space="preserve">The plasmid pBADex1/T5dut_D85N, which encodes an inactive mutant form of T5 phage </w:t>
      </w:r>
      <w:proofErr w:type="spellStart"/>
      <w:r w:rsidRPr="00986984">
        <w:t>Dut</w:t>
      </w:r>
      <w:proofErr w:type="spellEnd"/>
      <w:r w:rsidRPr="00986984">
        <w:t xml:space="preserve">, </w:t>
      </w:r>
      <w:proofErr w:type="gramStart"/>
      <w:r w:rsidRPr="00986984">
        <w:t>was obtained</w:t>
      </w:r>
      <w:proofErr w:type="gramEnd"/>
      <w:r w:rsidRPr="00986984">
        <w:t xml:space="preserve"> using a similar method. For this, DNA fragments of 274 </w:t>
      </w:r>
      <w:proofErr w:type="spellStart"/>
      <w:r w:rsidRPr="00986984">
        <w:t>bp</w:t>
      </w:r>
      <w:proofErr w:type="spellEnd"/>
      <w:r w:rsidRPr="00986984">
        <w:t xml:space="preserve"> and 216 </w:t>
      </w:r>
      <w:proofErr w:type="spellStart"/>
      <w:r w:rsidRPr="00986984">
        <w:t>bp</w:t>
      </w:r>
      <w:proofErr w:type="spellEnd"/>
      <w:r w:rsidRPr="00986984">
        <w:t xml:space="preserve">, amplified with two pairs of primers (#7 and #11, and #8 and #12, respectively), were mixed in equimolar amounts and used as a template for amplifying a fragment with primers #7 and #8. The resulting 449 </w:t>
      </w:r>
      <w:proofErr w:type="spellStart"/>
      <w:r w:rsidRPr="00986984">
        <w:t>bp</w:t>
      </w:r>
      <w:proofErr w:type="spellEnd"/>
      <w:r w:rsidRPr="00986984">
        <w:t xml:space="preserve"> fragment </w:t>
      </w:r>
      <w:proofErr w:type="gramStart"/>
      <w:r w:rsidRPr="00986984">
        <w:t>was cloned</w:t>
      </w:r>
      <w:proofErr w:type="gramEnd"/>
      <w:r w:rsidRPr="00986984">
        <w:t xml:space="preserve"> into the </w:t>
      </w:r>
      <w:proofErr w:type="spellStart"/>
      <w:r w:rsidRPr="00986984">
        <w:rPr>
          <w:i/>
          <w:iCs/>
        </w:rPr>
        <w:t>Nde</w:t>
      </w:r>
      <w:r w:rsidRPr="00986984">
        <w:t>I</w:t>
      </w:r>
      <w:proofErr w:type="spellEnd"/>
      <w:r w:rsidRPr="00986984">
        <w:t xml:space="preserve"> and </w:t>
      </w:r>
      <w:proofErr w:type="spellStart"/>
      <w:r w:rsidRPr="00986984">
        <w:rPr>
          <w:i/>
          <w:iCs/>
        </w:rPr>
        <w:t>Sal</w:t>
      </w:r>
      <w:r w:rsidRPr="00986984">
        <w:t>I</w:t>
      </w:r>
      <w:proofErr w:type="spellEnd"/>
      <w:r w:rsidRPr="00986984">
        <w:t xml:space="preserve"> sites of the pBADex1 vector.</w:t>
      </w:r>
    </w:p>
    <w:p w:rsidR="0027387D" w:rsidRDefault="0027387D" w:rsidP="0027387D">
      <w:pPr>
        <w:pStyle w:val="MDPI22heading2"/>
      </w:pPr>
      <w:r>
        <w:t>Construction of T5</w:t>
      </w:r>
      <w:r w:rsidRPr="00016418">
        <w:t>dut</w:t>
      </w:r>
      <w:r w:rsidRPr="00016418">
        <w:rPr>
          <w:vertAlign w:val="superscript"/>
        </w:rPr>
        <w:t>-</w:t>
      </w:r>
      <w:r>
        <w:t xml:space="preserve"> and T5</w:t>
      </w:r>
      <w:r w:rsidRPr="00016418">
        <w:t>dut</w:t>
      </w:r>
      <w:r>
        <w:t>(Δloop) mutants</w:t>
      </w:r>
    </w:p>
    <w:p w:rsidR="0027387D" w:rsidRPr="00A63819" w:rsidRDefault="0027387D" w:rsidP="0027387D">
      <w:pPr>
        <w:pStyle w:val="MDPI31text"/>
      </w:pPr>
      <w:r w:rsidRPr="000D4C8E">
        <w:t xml:space="preserve">The </w:t>
      </w:r>
      <w:r w:rsidRPr="000D4C8E">
        <w:rPr>
          <w:i/>
          <w:iCs/>
        </w:rPr>
        <w:t>E.coli</w:t>
      </w:r>
      <w:r w:rsidRPr="000D4C8E">
        <w:t xml:space="preserve"> XA101 strain cells, transformed with either </w:t>
      </w:r>
      <w:proofErr w:type="spellStart"/>
      <w:r w:rsidRPr="000D4C8E">
        <w:t>pZ</w:t>
      </w:r>
      <w:proofErr w:type="spellEnd"/>
      <w:r w:rsidRPr="000D4C8E">
        <w:t xml:space="preserve">/T5dut-am or </w:t>
      </w:r>
      <w:proofErr w:type="spellStart"/>
      <w:r w:rsidRPr="000D4C8E">
        <w:t>pZ</w:t>
      </w:r>
      <w:proofErr w:type="spellEnd"/>
      <w:r w:rsidRPr="000D4C8E">
        <w:t>/</w:t>
      </w:r>
      <w:proofErr w:type="gramStart"/>
      <w:r w:rsidRPr="000D4C8E">
        <w:t>T5dut(</w:t>
      </w:r>
      <w:proofErr w:type="spellStart"/>
      <w:proofErr w:type="gramEnd"/>
      <w:r w:rsidRPr="000D4C8E">
        <w:t>Δloop</w:t>
      </w:r>
      <w:proofErr w:type="spellEnd"/>
      <w:r w:rsidRPr="000D4C8E">
        <w:t xml:space="preserve">) plasmids, were grown at </w:t>
      </w:r>
      <w:r>
        <w:t>+</w:t>
      </w:r>
      <w:r w:rsidRPr="000D4C8E">
        <w:t xml:space="preserve">37°C in LB medium supplemented with </w:t>
      </w:r>
      <w:proofErr w:type="spellStart"/>
      <w:r w:rsidRPr="000D4C8E">
        <w:t>Kan</w:t>
      </w:r>
      <w:proofErr w:type="spellEnd"/>
      <w:r w:rsidRPr="000D4C8E">
        <w:t xml:space="preserve"> (40 µg/mL) until reaching an OD600 of 0.5. Then, 1 mL of the culture </w:t>
      </w:r>
      <w:proofErr w:type="gramStart"/>
      <w:r w:rsidRPr="000D4C8E">
        <w:t>was infected</w:t>
      </w:r>
      <w:proofErr w:type="gramEnd"/>
      <w:r w:rsidRPr="000D4C8E">
        <w:t xml:space="preserve"> with T5wt phage at a multiplicity of infection (MOI) of 10.</w:t>
      </w:r>
      <w:r w:rsidRPr="00A63819">
        <w:t xml:space="preserve"> After 10 minute</w:t>
      </w:r>
      <w:r>
        <w:t>s of</w:t>
      </w:r>
      <w:r w:rsidRPr="00A63819">
        <w:t xml:space="preserve"> phage adsorption at room temperature, the cells </w:t>
      </w:r>
      <w:proofErr w:type="gramStart"/>
      <w:r w:rsidRPr="00A63819">
        <w:t>were pelleted</w:t>
      </w:r>
      <w:proofErr w:type="gramEnd"/>
      <w:r w:rsidRPr="00A63819">
        <w:t xml:space="preserve"> by centrifugation at 6,000g for 1 minute. The </w:t>
      </w:r>
      <w:r w:rsidRPr="00A63819">
        <w:lastRenderedPageBreak/>
        <w:t xml:space="preserve">cell pellet </w:t>
      </w:r>
      <w:proofErr w:type="gramStart"/>
      <w:r w:rsidRPr="00A63819">
        <w:t xml:space="preserve">was </w:t>
      </w:r>
      <w:proofErr w:type="spellStart"/>
      <w:r w:rsidRPr="00A63819">
        <w:t>resuspended</w:t>
      </w:r>
      <w:proofErr w:type="spellEnd"/>
      <w:proofErr w:type="gramEnd"/>
      <w:r w:rsidRPr="00A63819">
        <w:t xml:space="preserve"> in 1 mL of fresh LB medium, and the infected cells were incubated at </w:t>
      </w:r>
      <w:r>
        <w:t>+</w:t>
      </w:r>
      <w:r w:rsidRPr="00A63819">
        <w:t>37°C for 90 minutes until complete lysis of the culture occurred.</w:t>
      </w:r>
      <w:r>
        <w:t xml:space="preserve"> </w:t>
      </w:r>
      <w:r w:rsidRPr="00A63819">
        <w:t xml:space="preserve">Debris </w:t>
      </w:r>
      <w:proofErr w:type="gramStart"/>
      <w:r w:rsidRPr="00A63819">
        <w:t>was pelleted</w:t>
      </w:r>
      <w:proofErr w:type="gramEnd"/>
      <w:r w:rsidRPr="00A63819">
        <w:t xml:space="preserve"> at 6,000g for 5 minutes and phage progeny were spread using the double-layer agar method onto corresponding strains of </w:t>
      </w:r>
      <w:r w:rsidRPr="00A63819">
        <w:rPr>
          <w:i/>
          <w:iCs/>
        </w:rPr>
        <w:t>E.coli</w:t>
      </w:r>
      <w:r w:rsidRPr="00A63819">
        <w:t>. For T5</w:t>
      </w:r>
      <w:r w:rsidRPr="00A63819">
        <w:rPr>
          <w:i/>
          <w:iCs/>
        </w:rPr>
        <w:t>dut</w:t>
      </w:r>
      <w:r w:rsidRPr="00CD7CAC">
        <w:rPr>
          <w:iCs/>
        </w:rPr>
        <w:t>-am</w:t>
      </w:r>
      <w:r w:rsidRPr="00A63819">
        <w:rPr>
          <w:i/>
          <w:iCs/>
        </w:rPr>
        <w:t xml:space="preserve"> </w:t>
      </w:r>
      <w:r w:rsidRPr="00A63819">
        <w:t xml:space="preserve">phage, a permissive strain of </w:t>
      </w:r>
      <w:r w:rsidRPr="00A63819">
        <w:rPr>
          <w:i/>
          <w:iCs/>
        </w:rPr>
        <w:t>E.coli</w:t>
      </w:r>
      <w:r w:rsidRPr="00A63819">
        <w:t xml:space="preserve"> XA101 </w:t>
      </w:r>
      <w:proofErr w:type="gramStart"/>
      <w:r w:rsidRPr="00A63819">
        <w:t>was used</w:t>
      </w:r>
      <w:proofErr w:type="gramEnd"/>
      <w:r w:rsidRPr="00A63819">
        <w:t xml:space="preserve"> as the host.</w:t>
      </w:r>
      <w:r>
        <w:t xml:space="preserve"> </w:t>
      </w:r>
      <w:r w:rsidRPr="00343BE1">
        <w:t xml:space="preserve">For </w:t>
      </w:r>
      <w:proofErr w:type="gramStart"/>
      <w:r w:rsidRPr="00343BE1">
        <w:t>T5</w:t>
      </w:r>
      <w:r w:rsidRPr="00343BE1">
        <w:rPr>
          <w:i/>
          <w:iCs/>
        </w:rPr>
        <w:t>dut</w:t>
      </w:r>
      <w:r w:rsidRPr="00343BE1">
        <w:t>(</w:t>
      </w:r>
      <w:proofErr w:type="spellStart"/>
      <w:proofErr w:type="gramEnd"/>
      <w:r w:rsidRPr="00343BE1">
        <w:t>Δloop</w:t>
      </w:r>
      <w:proofErr w:type="spellEnd"/>
      <w:r w:rsidRPr="00343BE1">
        <w:t xml:space="preserve">) phage, the </w:t>
      </w:r>
      <w:r w:rsidRPr="00343BE1">
        <w:rPr>
          <w:i/>
          <w:iCs/>
        </w:rPr>
        <w:t>E.coli</w:t>
      </w:r>
      <w:r w:rsidRPr="00343BE1">
        <w:t xml:space="preserve"> XAC strain transformed with the pBADex1/T5dut plasmid was used as the host. The agar medium contained 100 </w:t>
      </w:r>
      <w:proofErr w:type="spellStart"/>
      <w:r w:rsidRPr="00343BE1">
        <w:t>μg</w:t>
      </w:r>
      <w:proofErr w:type="spellEnd"/>
      <w:r w:rsidRPr="00343BE1">
        <w:t xml:space="preserve">/mL </w:t>
      </w:r>
      <w:r>
        <w:t>a</w:t>
      </w:r>
      <w:r w:rsidRPr="00343BE1">
        <w:t>mpicillin and 0.1%</w:t>
      </w:r>
      <w:r>
        <w:t xml:space="preserve"> (w/v)</w:t>
      </w:r>
      <w:r w:rsidRPr="00343BE1">
        <w:t xml:space="preserve"> L-(+)-</w:t>
      </w:r>
      <w:r>
        <w:t>a</w:t>
      </w:r>
      <w:r w:rsidRPr="00343BE1">
        <w:t>rabinose.</w:t>
      </w:r>
      <w:r>
        <w:t xml:space="preserve"> </w:t>
      </w:r>
      <w:r w:rsidRPr="00343BE1">
        <w:t xml:space="preserve">Isolated phage colonies were transferred onto two strains of </w:t>
      </w:r>
      <w:r w:rsidRPr="00343BE1">
        <w:rPr>
          <w:i/>
          <w:iCs/>
        </w:rPr>
        <w:t>E.coli</w:t>
      </w:r>
      <w:r w:rsidRPr="00343BE1">
        <w:t>, XA101 and XAC, in the case of selecting T5</w:t>
      </w:r>
      <w:r w:rsidRPr="00343BE1">
        <w:rPr>
          <w:i/>
          <w:iCs/>
        </w:rPr>
        <w:t>dut</w:t>
      </w:r>
      <w:r w:rsidRPr="00CD7CAC">
        <w:t>-</w:t>
      </w:r>
      <w:r>
        <w:t>am</w:t>
      </w:r>
      <w:r w:rsidRPr="00343BE1">
        <w:t xml:space="preserve"> phage, and XAC strain transformed with the pBADex1/T5dut plasmid, and XAC strain in the case of selecting T5</w:t>
      </w:r>
      <w:r w:rsidRPr="00343BE1">
        <w:rPr>
          <w:i/>
          <w:iCs/>
        </w:rPr>
        <w:t>dut</w:t>
      </w:r>
      <w:r w:rsidRPr="00343BE1">
        <w:t>(</w:t>
      </w:r>
      <w:proofErr w:type="spellStart"/>
      <w:r w:rsidRPr="00343BE1">
        <w:t>Δloop</w:t>
      </w:r>
      <w:proofErr w:type="spellEnd"/>
      <w:r w:rsidRPr="00343BE1">
        <w:t xml:space="preserve">) phage. Negative colonies that exhibited growth differences on the respective strains </w:t>
      </w:r>
      <w:proofErr w:type="gramStart"/>
      <w:r w:rsidRPr="00343BE1">
        <w:t>were selected and verified by sequencing</w:t>
      </w:r>
      <w:proofErr w:type="gramEnd"/>
      <w:r w:rsidRPr="00343BE1">
        <w:t>.</w:t>
      </w:r>
    </w:p>
    <w:p w:rsidR="0027387D" w:rsidRPr="00A63819" w:rsidRDefault="0027387D" w:rsidP="0027387D">
      <w:pPr>
        <w:pStyle w:val="MDPI31text"/>
      </w:pPr>
      <w:r w:rsidRPr="00343BE1">
        <w:t>.</w:t>
      </w:r>
    </w:p>
    <w:p w:rsidR="0027387D" w:rsidRPr="004B71B1" w:rsidRDefault="0027387D" w:rsidP="0027387D">
      <w:pPr>
        <w:pStyle w:val="MDPI63Notes"/>
      </w:pPr>
    </w:p>
    <w:p w:rsidR="0027387D" w:rsidRDefault="0027387D" w:rsidP="0027387D">
      <w:pPr>
        <w:pStyle w:val="MDPI63Notes"/>
        <w:rPr>
          <w:lang w:val="ru-RU"/>
        </w:rPr>
      </w:pPr>
      <w:r>
        <w:rPr>
          <w:noProof/>
          <w:snapToGrid/>
          <w:lang w:val="ru-RU" w:eastAsia="ru-RU" w:bidi="ar-SA"/>
        </w:rPr>
        <w:lastRenderedPageBreak/>
        <w:drawing>
          <wp:inline distT="0" distB="0" distL="0" distR="0" wp14:anchorId="15035632" wp14:editId="3C0E7F86">
            <wp:extent cx="6550152" cy="838200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FigureS1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0152" cy="838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87D" w:rsidRPr="00A16E02" w:rsidRDefault="0027387D" w:rsidP="0027387D">
      <w:pPr>
        <w:pStyle w:val="MDPI51figurecaption"/>
      </w:pPr>
      <w:r w:rsidRPr="009E4F0B">
        <w:rPr>
          <w:b/>
        </w:rPr>
        <w:t xml:space="preserve">Figure </w:t>
      </w:r>
      <w:r>
        <w:rPr>
          <w:b/>
        </w:rPr>
        <w:t>S1</w:t>
      </w:r>
      <w:r w:rsidRPr="006E41CF">
        <w:t xml:space="preserve">. </w:t>
      </w:r>
      <w:proofErr w:type="gramStart"/>
      <w:r w:rsidRPr="006E41CF">
        <w:t>S</w:t>
      </w:r>
      <w:r>
        <w:t xml:space="preserve">equence alignment of trimeric </w:t>
      </w:r>
      <w:proofErr w:type="spellStart"/>
      <w:r>
        <w:t>dUTPases</w:t>
      </w:r>
      <w:proofErr w:type="spellEnd"/>
      <w:r>
        <w:t xml:space="preserve">; </w:t>
      </w:r>
      <w:r w:rsidRPr="0074303D">
        <w:t xml:space="preserve">phi 3,Vibrio phage [YP_009207587.1]; pVp-1, Vibrio phage [YP_007007825.1]; My1, </w:t>
      </w:r>
      <w:proofErr w:type="spellStart"/>
      <w:r w:rsidRPr="0074303D">
        <w:t>Pectobacterium</w:t>
      </w:r>
      <w:proofErr w:type="spellEnd"/>
      <w:r w:rsidRPr="0074303D">
        <w:t xml:space="preserve"> phage [YP_006906377.1]; phiR2-01, Yersinia </w:t>
      </w:r>
      <w:r w:rsidRPr="0074303D">
        <w:lastRenderedPageBreak/>
        <w:t>phage [YP_007237100.1]; Eps7, Escherichia phage [YP_001837067.1]; H8, Escherichia phage [YP_009966079.1]; SPC35, Salmonella phage [YP_004306604.1]; slur09, Escherichia phage [YP_009202116.1]; vB_EcoS_AKFV33, Escherichia phage [YP_006382432.1]; phi5, Salmonella phage;</w:t>
      </w:r>
      <w:r>
        <w:t xml:space="preserve"> </w:t>
      </w:r>
      <w:r w:rsidRPr="00660A58">
        <w:t>DT57C</w:t>
      </w:r>
      <w:r>
        <w:t>,</w:t>
      </w:r>
      <w:r w:rsidRPr="00660A58">
        <w:t xml:space="preserve"> Escherichia phage [YP_009149887.1].</w:t>
      </w:r>
      <w:proofErr w:type="gramEnd"/>
      <w:r>
        <w:t xml:space="preserve"> Extra loop</w:t>
      </w:r>
      <w:r w:rsidRPr="009E4F0B">
        <w:t xml:space="preserve"> </w:t>
      </w:r>
      <w:r>
        <w:t>are boxed</w:t>
      </w:r>
    </w:p>
    <w:p w:rsidR="00FA6427" w:rsidRDefault="00FA6427"/>
    <w:sectPr w:rsidR="00FA6427" w:rsidSect="0027387D">
      <w:headerReference w:type="even" r:id="rId5"/>
      <w:headerReference w:type="default" r:id="rId6"/>
      <w:footerReference w:type="default" r:id="rId7"/>
      <w:headerReference w:type="first" r:id="rId8"/>
      <w:footerReference w:type="first" r:id="rId9"/>
      <w:pgSz w:w="11906" w:h="16838" w:code="9"/>
      <w:pgMar w:top="1417" w:right="720" w:bottom="1077" w:left="720" w:header="1020" w:footer="340" w:gutter="0"/>
      <w:lnNumType w:countBy="1" w:distance="255" w:restart="continuous"/>
      <w:pgNumType w:start="1"/>
      <w:cols w:space="425"/>
      <w:titlePg/>
      <w:bidi/>
      <w:docGrid w:type="lines"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3ABB" w:rsidRPr="00A71A3D" w:rsidRDefault="0027387D" w:rsidP="0004400E">
    <w:pPr>
      <w:pStyle w:val="a3"/>
      <w:spacing w:line="240" w:lineRule="auto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3ABB" w:rsidRDefault="0027387D" w:rsidP="00A24869">
    <w:pPr>
      <w:pStyle w:val="MDPIfooterfirstpage"/>
      <w:pBdr>
        <w:top w:val="single" w:sz="4" w:space="0" w:color="000000"/>
      </w:pBdr>
      <w:adjustRightInd w:val="0"/>
      <w:snapToGrid w:val="0"/>
      <w:spacing w:before="480" w:line="100" w:lineRule="exact"/>
      <w:rPr>
        <w:i/>
        <w:iCs/>
        <w:lang w:val="fr-CH"/>
      </w:rPr>
    </w:pPr>
  </w:p>
  <w:p w:rsidR="00993ABB" w:rsidRPr="008B308E" w:rsidRDefault="0027387D" w:rsidP="0053414A">
    <w:pPr>
      <w:pStyle w:val="MDPIfooterfirstpage"/>
      <w:tabs>
        <w:tab w:val="clear" w:pos="8845"/>
        <w:tab w:val="right" w:pos="10466"/>
      </w:tabs>
      <w:spacing w:line="240" w:lineRule="auto"/>
      <w:jc w:val="both"/>
      <w:rPr>
        <w:lang w:val="fr-CH"/>
      </w:rPr>
    </w:pPr>
    <w:r w:rsidRPr="007F1681">
      <w:rPr>
        <w:i/>
        <w:szCs w:val="16"/>
      </w:rPr>
      <w:t>Biomolecules</w:t>
    </w:r>
    <w:r>
      <w:rPr>
        <w:i/>
        <w:szCs w:val="16"/>
      </w:rPr>
      <w:t xml:space="preserve"> </w:t>
    </w:r>
    <w:r>
      <w:rPr>
        <w:b/>
        <w:bCs/>
        <w:iCs/>
        <w:szCs w:val="16"/>
      </w:rPr>
      <w:t>2023</w:t>
    </w:r>
    <w:r w:rsidRPr="008B20C2">
      <w:rPr>
        <w:bCs/>
        <w:iCs/>
        <w:szCs w:val="16"/>
      </w:rPr>
      <w:t>,</w:t>
    </w:r>
    <w:r>
      <w:rPr>
        <w:bCs/>
        <w:i/>
        <w:iCs/>
        <w:szCs w:val="16"/>
      </w:rPr>
      <w:t xml:space="preserve"> 13</w:t>
    </w:r>
    <w:r w:rsidRPr="008B20C2">
      <w:rPr>
        <w:bCs/>
        <w:iCs/>
        <w:szCs w:val="16"/>
      </w:rPr>
      <w:t xml:space="preserve">, </w:t>
    </w:r>
    <w:r>
      <w:rPr>
        <w:bCs/>
        <w:iCs/>
        <w:szCs w:val="16"/>
      </w:rPr>
      <w:t>x. https://doi.org/10.3390/xxxxx</w:t>
    </w:r>
    <w:r w:rsidRPr="004973D3">
      <w:rPr>
        <w:szCs w:val="16"/>
      </w:rPr>
      <w:tab/>
      <w:t>www.mdpi.com/journal/</w:t>
    </w:r>
    <w:r w:rsidRPr="007F1681">
      <w:rPr>
        <w:szCs w:val="16"/>
      </w:rPr>
      <w:t>biomolecules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3ABB" w:rsidRDefault="0027387D" w:rsidP="0004400E">
    <w:pPr>
      <w:pStyle w:val="a5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93ABB" w:rsidRDefault="0027387D" w:rsidP="004340C2">
    <w:pPr>
      <w:tabs>
        <w:tab w:val="right" w:pos="10466"/>
      </w:tabs>
      <w:adjustRightInd w:val="0"/>
      <w:snapToGrid w:val="0"/>
      <w:spacing w:line="240" w:lineRule="auto"/>
      <w:rPr>
        <w:sz w:val="16"/>
      </w:rPr>
    </w:pPr>
    <w:r>
      <w:rPr>
        <w:i/>
        <w:sz w:val="16"/>
      </w:rPr>
      <w:t xml:space="preserve">Biomolecules </w:t>
    </w:r>
    <w:r>
      <w:rPr>
        <w:b/>
        <w:sz w:val="16"/>
      </w:rPr>
      <w:t>2023</w:t>
    </w:r>
    <w:r w:rsidRPr="008B20C2">
      <w:rPr>
        <w:sz w:val="16"/>
      </w:rPr>
      <w:t>,</w:t>
    </w:r>
    <w:r>
      <w:rPr>
        <w:i/>
        <w:sz w:val="16"/>
      </w:rPr>
      <w:t xml:space="preserve"> 13</w:t>
    </w:r>
    <w:r>
      <w:rPr>
        <w:sz w:val="16"/>
      </w:rPr>
      <w:t>, x FOR PEER REVIEW</w:t>
    </w:r>
    <w:r>
      <w:rPr>
        <w:sz w:val="16"/>
      </w:rPr>
      <w:tab/>
    </w:r>
    <w:r>
      <w:rPr>
        <w:sz w:val="16"/>
      </w:rPr>
      <w:fldChar w:fldCharType="begin"/>
    </w:r>
    <w:r>
      <w:rPr>
        <w:sz w:val="16"/>
      </w:rPr>
      <w:instrText xml:space="preserve"> PAGE   \* MERGEFORMAT </w:instrText>
    </w:r>
    <w:r>
      <w:rPr>
        <w:sz w:val="16"/>
      </w:rPr>
      <w:fldChar w:fldCharType="separate"/>
    </w:r>
    <w:r>
      <w:rPr>
        <w:noProof/>
        <w:sz w:val="16"/>
      </w:rPr>
      <w:t>4</w:t>
    </w:r>
    <w:r>
      <w:rPr>
        <w:sz w:val="16"/>
      </w:rPr>
      <w:fldChar w:fldCharType="end"/>
    </w:r>
    <w:r>
      <w:rPr>
        <w:sz w:val="16"/>
      </w:rPr>
      <w:t xml:space="preserve"> of </w:t>
    </w:r>
    <w:r>
      <w:rPr>
        <w:sz w:val="16"/>
      </w:rPr>
      <w:fldChar w:fldCharType="begin"/>
    </w:r>
    <w:r>
      <w:rPr>
        <w:sz w:val="16"/>
      </w:rPr>
      <w:instrText xml:space="preserve"> NUMPAGES   \* MERGEFORMAT </w:instrText>
    </w:r>
    <w:r>
      <w:rPr>
        <w:sz w:val="16"/>
      </w:rPr>
      <w:fldChar w:fldCharType="separate"/>
    </w:r>
    <w:r>
      <w:rPr>
        <w:noProof/>
        <w:sz w:val="16"/>
      </w:rPr>
      <w:t>4</w:t>
    </w:r>
    <w:r>
      <w:rPr>
        <w:sz w:val="16"/>
      </w:rPr>
      <w:fldChar w:fldCharType="end"/>
    </w:r>
  </w:p>
  <w:p w:rsidR="00993ABB" w:rsidRPr="003257E1" w:rsidRDefault="0027387D" w:rsidP="00A24869">
    <w:pPr>
      <w:pBdr>
        <w:bottom w:val="single" w:sz="4" w:space="1" w:color="000000"/>
      </w:pBdr>
      <w:tabs>
        <w:tab w:val="right" w:pos="8844"/>
      </w:tabs>
      <w:adjustRightInd w:val="0"/>
      <w:snapToGrid w:val="0"/>
      <w:spacing w:after="480" w:line="100" w:lineRule="exact"/>
      <w:jc w:val="left"/>
      <w:rPr>
        <w:sz w:val="16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487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679"/>
      <w:gridCol w:w="4535"/>
      <w:gridCol w:w="2273"/>
    </w:tblGrid>
    <w:tr w:rsidR="00993ABB" w:rsidRPr="004340C2" w:rsidTr="005332CC">
      <w:trPr>
        <w:trHeight w:val="686"/>
      </w:trPr>
      <w:tc>
        <w:tcPr>
          <w:tcW w:w="3679" w:type="dxa"/>
          <w:shd w:val="clear" w:color="auto" w:fill="auto"/>
          <w:vAlign w:val="center"/>
        </w:tcPr>
        <w:p w:rsidR="00993ABB" w:rsidRPr="00762525" w:rsidRDefault="0027387D" w:rsidP="004340C2">
          <w:pPr>
            <w:pStyle w:val="a5"/>
            <w:pBdr>
              <w:bottom w:val="none" w:sz="0" w:space="0" w:color="auto"/>
            </w:pBdr>
            <w:jc w:val="left"/>
            <w:rPr>
              <w:rFonts w:eastAsia="DengXian"/>
              <w:b/>
              <w:bCs/>
            </w:rPr>
          </w:pPr>
          <w:r w:rsidRPr="009B083C">
            <w:rPr>
              <w:rFonts w:eastAsia="DengXian"/>
              <w:b/>
              <w:bCs/>
              <w:noProof/>
              <w:lang w:val="ru-RU" w:eastAsia="ru-RU"/>
            </w:rPr>
            <w:drawing>
              <wp:inline distT="0" distB="0" distL="0" distR="0" wp14:anchorId="734302CE" wp14:editId="6CCF8268">
                <wp:extent cx="1683385" cy="429260"/>
                <wp:effectExtent l="0" t="0" r="0" b="0"/>
                <wp:docPr id="1" name="Picture 5" descr="C:\Users\home\Desktop\logos\带白边的logo\Biology-Data\Biomolecules\Biomolecules_high-01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C:\Users\home\Desktop\logos\带白边的logo\Biology-Data\Biomolecules\Biomolecules_high-01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572" t="10658" b="989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83385" cy="429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535" w:type="dxa"/>
          <w:shd w:val="clear" w:color="auto" w:fill="auto"/>
          <w:vAlign w:val="center"/>
        </w:tcPr>
        <w:p w:rsidR="00993ABB" w:rsidRPr="00762525" w:rsidRDefault="0027387D" w:rsidP="004340C2">
          <w:pPr>
            <w:pStyle w:val="a5"/>
            <w:pBdr>
              <w:bottom w:val="none" w:sz="0" w:space="0" w:color="auto"/>
            </w:pBdr>
            <w:rPr>
              <w:rFonts w:eastAsia="DengXian"/>
              <w:b/>
              <w:bCs/>
            </w:rPr>
          </w:pPr>
        </w:p>
      </w:tc>
      <w:tc>
        <w:tcPr>
          <w:tcW w:w="2273" w:type="dxa"/>
          <w:shd w:val="clear" w:color="auto" w:fill="auto"/>
          <w:vAlign w:val="center"/>
        </w:tcPr>
        <w:p w:rsidR="00993ABB" w:rsidRPr="00762525" w:rsidRDefault="0027387D" w:rsidP="005332CC">
          <w:pPr>
            <w:pStyle w:val="a5"/>
            <w:pBdr>
              <w:bottom w:val="none" w:sz="0" w:space="0" w:color="auto"/>
            </w:pBdr>
            <w:jc w:val="right"/>
            <w:rPr>
              <w:rFonts w:eastAsia="DengXian"/>
              <w:b/>
              <w:bCs/>
            </w:rPr>
          </w:pPr>
          <w:r>
            <w:rPr>
              <w:rFonts w:eastAsia="DengXian"/>
              <w:b/>
              <w:bCs/>
              <w:noProof/>
              <w:lang w:val="ru-RU" w:eastAsia="ru-RU"/>
            </w:rPr>
            <w:drawing>
              <wp:inline distT="0" distB="0" distL="0" distR="0" wp14:anchorId="6FCACD6F" wp14:editId="52380CB1">
                <wp:extent cx="540000" cy="360000"/>
                <wp:effectExtent l="0" t="0" r="0" b="2540"/>
                <wp:docPr id="7" name="Picture 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000" cy="36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:rsidR="00993ABB" w:rsidRPr="00471F5A" w:rsidRDefault="0027387D" w:rsidP="00A24869">
    <w:pPr>
      <w:pBdr>
        <w:bottom w:val="single" w:sz="4" w:space="1" w:color="000000"/>
      </w:pBdr>
      <w:adjustRightInd w:val="0"/>
      <w:snapToGrid w:val="0"/>
      <w:spacing w:line="100" w:lineRule="exact"/>
      <w:jc w:val="lef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387D"/>
    <w:rsid w:val="0027387D"/>
    <w:rsid w:val="00FA6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C032A9B-48BE-4FB1-9DD6-D6CDA05FEC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7387D"/>
    <w:pPr>
      <w:spacing w:after="0" w:line="260" w:lineRule="atLeast"/>
      <w:jc w:val="both"/>
    </w:pPr>
    <w:rPr>
      <w:rFonts w:ascii="Palatino Linotype" w:eastAsia="SimSun" w:hAnsi="Palatino Linotype" w:cs="Times New Roman"/>
      <w:color w:val="000000"/>
      <w:sz w:val="20"/>
      <w:szCs w:val="20"/>
      <w:lang w:val="en-US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27387D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a4">
    <w:name w:val="Нижний колонтитул Знак"/>
    <w:basedOn w:val="a0"/>
    <w:link w:val="a3"/>
    <w:uiPriority w:val="99"/>
    <w:rsid w:val="0027387D"/>
    <w:rPr>
      <w:rFonts w:ascii="Palatino Linotype" w:eastAsia="SimSun" w:hAnsi="Palatino Linotype" w:cs="Times New Roman"/>
      <w:color w:val="000000"/>
      <w:sz w:val="20"/>
      <w:szCs w:val="18"/>
      <w:lang w:val="en-US" w:eastAsia="zh-CN"/>
    </w:rPr>
  </w:style>
  <w:style w:type="paragraph" w:styleId="a5">
    <w:name w:val="header"/>
    <w:basedOn w:val="a"/>
    <w:link w:val="a6"/>
    <w:uiPriority w:val="99"/>
    <w:rsid w:val="002738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a6">
    <w:name w:val="Верхний колонтитул Знак"/>
    <w:basedOn w:val="a0"/>
    <w:link w:val="a5"/>
    <w:uiPriority w:val="99"/>
    <w:rsid w:val="0027387D"/>
    <w:rPr>
      <w:rFonts w:ascii="Palatino Linotype" w:eastAsia="SimSun" w:hAnsi="Palatino Linotype" w:cs="Times New Roman"/>
      <w:color w:val="000000"/>
      <w:sz w:val="20"/>
      <w:szCs w:val="18"/>
      <w:lang w:val="en-US" w:eastAsia="zh-CN"/>
    </w:rPr>
  </w:style>
  <w:style w:type="paragraph" w:customStyle="1" w:styleId="MDPI31text">
    <w:name w:val="MDPI_3.1_text"/>
    <w:qFormat/>
    <w:rsid w:val="0027387D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val="en-US" w:eastAsia="de-DE" w:bidi="en-US"/>
    </w:rPr>
  </w:style>
  <w:style w:type="paragraph" w:customStyle="1" w:styleId="MDPI51figurecaption">
    <w:name w:val="MDPI_5.1_figure_caption"/>
    <w:qFormat/>
    <w:rsid w:val="0027387D"/>
    <w:pPr>
      <w:adjustRightInd w:val="0"/>
      <w:snapToGrid w:val="0"/>
      <w:spacing w:before="120" w:after="240" w:line="228" w:lineRule="auto"/>
      <w:ind w:left="2608"/>
      <w:jc w:val="both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  <w:style w:type="paragraph" w:customStyle="1" w:styleId="MDPIfooterfirstpage">
    <w:name w:val="MDPI_footer_firstpage"/>
    <w:qFormat/>
    <w:rsid w:val="0027387D"/>
    <w:pPr>
      <w:tabs>
        <w:tab w:val="right" w:pos="8845"/>
      </w:tabs>
      <w:spacing w:after="0" w:line="160" w:lineRule="exact"/>
    </w:pPr>
    <w:rPr>
      <w:rFonts w:ascii="Palatino Linotype" w:eastAsia="Times New Roman" w:hAnsi="Palatino Linotype" w:cs="Times New Roman"/>
      <w:color w:val="000000"/>
      <w:sz w:val="16"/>
      <w:szCs w:val="20"/>
      <w:lang w:val="en-US" w:eastAsia="de-DE"/>
    </w:rPr>
  </w:style>
  <w:style w:type="paragraph" w:customStyle="1" w:styleId="MDPI21heading1">
    <w:name w:val="MDPI_2.1_heading1"/>
    <w:qFormat/>
    <w:rsid w:val="0027387D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 w:cs="Times New Roman"/>
      <w:b/>
      <w:snapToGrid w:val="0"/>
      <w:color w:val="000000"/>
      <w:sz w:val="20"/>
      <w:lang w:val="en-US" w:eastAsia="de-DE" w:bidi="en-US"/>
    </w:rPr>
  </w:style>
  <w:style w:type="paragraph" w:customStyle="1" w:styleId="MDPI22heading2">
    <w:name w:val="MDPI_2.2_heading2"/>
    <w:qFormat/>
    <w:rsid w:val="0027387D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 w:cs="Times New Roman"/>
      <w:i/>
      <w:noProof/>
      <w:snapToGrid w:val="0"/>
      <w:color w:val="000000"/>
      <w:sz w:val="20"/>
      <w:lang w:val="en-US" w:eastAsia="de-DE" w:bidi="en-US"/>
    </w:rPr>
  </w:style>
  <w:style w:type="paragraph" w:customStyle="1" w:styleId="MDPI63Notes">
    <w:name w:val="MDPI_6.3_Notes"/>
    <w:qFormat/>
    <w:rsid w:val="0027387D"/>
    <w:pPr>
      <w:adjustRightInd w:val="0"/>
      <w:snapToGrid w:val="0"/>
      <w:spacing w:before="240" w:after="0" w:line="228" w:lineRule="auto"/>
      <w:jc w:val="both"/>
    </w:pPr>
    <w:rPr>
      <w:rFonts w:ascii="Palatino Linotype" w:eastAsia="SimSun" w:hAnsi="Palatino Linotype" w:cs="Times New Roman"/>
      <w:snapToGrid w:val="0"/>
      <w:color w:val="000000"/>
      <w:sz w:val="18"/>
      <w:szCs w:val="20"/>
      <w:lang w:val="en-US" w:bidi="en-US"/>
    </w:rPr>
  </w:style>
  <w:style w:type="character" w:styleId="a7">
    <w:name w:val="line number"/>
    <w:basedOn w:val="a0"/>
    <w:uiPriority w:val="99"/>
    <w:semiHidden/>
    <w:unhideWhenUsed/>
    <w:rsid w:val="0027387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2.xml"/><Relationship Id="rId11" Type="http://schemas.openxmlformats.org/officeDocument/2006/relationships/theme" Target="theme/theme1.xml"/><Relationship Id="rId5" Type="http://schemas.openxmlformats.org/officeDocument/2006/relationships/header" Target="header1.xml"/><Relationship Id="rId10" Type="http://schemas.openxmlformats.org/officeDocument/2006/relationships/fontTable" Target="fontTable.xml"/><Relationship Id="rId4" Type="http://schemas.openxmlformats.org/officeDocument/2006/relationships/image" Target="media/image1.jpg"/><Relationship Id="rId9" Type="http://schemas.openxmlformats.org/officeDocument/2006/relationships/footer" Target="footer2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717</Words>
  <Characters>4093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Azat</dc:creator>
  <cp:keywords/>
  <dc:description/>
  <cp:lastModifiedBy>Azat</cp:lastModifiedBy>
  <cp:revision>1</cp:revision>
  <dcterms:created xsi:type="dcterms:W3CDTF">2023-10-20T09:20:00Z</dcterms:created>
  <dcterms:modified xsi:type="dcterms:W3CDTF">2023-10-20T09:21:00Z</dcterms:modified>
</cp:coreProperties>
</file>